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永吉县应急管理局</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永吉县应急管理局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永吉县应急管理局</w:t>
      </w:r>
    </w:p>
    <w:p w14:paraId="571C915A">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正科级</w:t>
      </w:r>
    </w:p>
    <w:p w14:paraId="611D021B">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u w:val="single"/>
        </w:rPr>
      </w:pPr>
      <w:r>
        <w:rPr>
          <w:rFonts w:hint="eastAsia" w:ascii="仿宋" w:hAnsi="仿宋" w:eastAsia="仿宋"/>
          <w:bCs/>
          <w:kern w:val="0"/>
          <w:sz w:val="32"/>
          <w:szCs w:val="32"/>
        </w:rPr>
        <w:t>主要职能：</w:t>
      </w:r>
      <w:r>
        <w:rPr>
          <w:rFonts w:hint="eastAsia" w:ascii="仿宋_GB2312" w:eastAsia="仿宋_GB2312"/>
          <w:sz w:val="32"/>
          <w:szCs w:val="32"/>
        </w:rPr>
        <w:t>本部门主要职责是</w:t>
      </w:r>
      <w:r>
        <w:rPr>
          <w:rFonts w:hint="eastAsia" w:ascii="仿宋_GB2312" w:hAnsi="仿宋_GB2312" w:eastAsia="仿宋_GB2312" w:cs="仿宋_GB2312"/>
          <w:sz w:val="32"/>
          <w:szCs w:val="32"/>
        </w:rPr>
        <w:t>（一）负责应急管理工作，指导各乡镇</w:t>
      </w:r>
      <w:r>
        <w:rPr>
          <w:rFonts w:hint="eastAsia" w:ascii="仿宋_GB2312" w:hAnsi="仿宋_GB2312" w:eastAsia="仿宋_GB2312" w:cs="仿宋_GB2312"/>
          <w:sz w:val="32"/>
          <w:szCs w:val="32"/>
          <w:lang w:eastAsia="zh-CN"/>
        </w:rPr>
        <w:t>、开发区及</w:t>
      </w:r>
      <w:r>
        <w:rPr>
          <w:rFonts w:hint="eastAsia" w:ascii="仿宋_GB2312" w:hAnsi="仿宋_GB2312" w:eastAsia="仿宋_GB2312" w:cs="仿宋_GB2312"/>
          <w:sz w:val="32"/>
          <w:szCs w:val="32"/>
        </w:rPr>
        <w:t>各部门应对安全生产类、自然灾害类等突发事件和综合防灾减灾救灾工作。负责安全生产综合监督管理和工矿商贸行业安全生产监督管理工作。</w:t>
      </w:r>
    </w:p>
    <w:p w14:paraId="7C1DEC16">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（二）执行应急管理、安全生产等政策规定，组织编制</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级应急体系建设、安全生产和综合防灾减灾规划，监督实施相关地方法规、规章和地方标准。</w:t>
      </w:r>
    </w:p>
    <w:p w14:paraId="185F0518">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（三）指导应急预案体系建设，建立完善事故灾难和自然灾害分级应对制度，组织编制</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级总体应急预案和安全生产类、自然灾害类专项预案，综合协调应急预案衔接工作，组织开展预案演练，推动应急避难设施建设。</w:t>
      </w:r>
    </w:p>
    <w:p w14:paraId="4DD48395">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（四）牵头建立统一的应急管理信息系统，负责信息传输渠道的规划和布局，建立监测预警和灾情报告制度，健全自然灾害信息资源获取和共享机制，依法统一发布灾情。</w:t>
      </w:r>
    </w:p>
    <w:p w14:paraId="59C36711">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（五）组织指导协调安全生产类、自然灾害类等突发事件应急救援，承担</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应对重大灾害指挥部工作，综合研判突发事件发展态势并提出应对建议，协助</w:t>
      </w:r>
      <w:r>
        <w:rPr>
          <w:rFonts w:hint="eastAsia" w:ascii="仿宋_GB2312" w:hAnsi="仿宋_GB2312" w:eastAsia="仿宋_GB2312" w:cs="仿宋_GB2312"/>
          <w:color w:val="auto"/>
          <w:sz w:val="32"/>
          <w:szCs w:val="32"/>
          <w:lang w:eastAsia="zh-CN"/>
        </w:rPr>
        <w:t>县</w:t>
      </w:r>
      <w:r>
        <w:rPr>
          <w:rFonts w:hint="eastAsia" w:ascii="仿宋_GB2312" w:hAnsi="仿宋_GB2312" w:eastAsia="仿宋_GB2312" w:cs="仿宋_GB2312"/>
          <w:color w:val="auto"/>
          <w:sz w:val="32"/>
          <w:szCs w:val="32"/>
        </w:rPr>
        <w:t>委、</w:t>
      </w:r>
      <w:r>
        <w:rPr>
          <w:rFonts w:hint="eastAsia" w:ascii="仿宋_GB2312" w:hAnsi="仿宋_GB2312" w:eastAsia="仿宋_GB2312" w:cs="仿宋_GB2312"/>
          <w:color w:val="auto"/>
          <w:sz w:val="32"/>
          <w:szCs w:val="32"/>
          <w:lang w:eastAsia="zh-CN"/>
        </w:rPr>
        <w:t>县</w:t>
      </w:r>
      <w:r>
        <w:rPr>
          <w:rFonts w:hint="eastAsia" w:ascii="仿宋_GB2312" w:hAnsi="仿宋_GB2312" w:eastAsia="仿宋_GB2312" w:cs="仿宋_GB2312"/>
          <w:color w:val="auto"/>
          <w:sz w:val="32"/>
          <w:szCs w:val="32"/>
        </w:rPr>
        <w:t>政府</w:t>
      </w:r>
      <w:r>
        <w:rPr>
          <w:rFonts w:hint="eastAsia" w:ascii="仿宋_GB2312" w:hAnsi="仿宋_GB2312" w:eastAsia="仿宋_GB2312" w:cs="仿宋_GB2312"/>
          <w:sz w:val="32"/>
          <w:szCs w:val="32"/>
        </w:rPr>
        <w:t>指定的负责同志组织重大灾害应急处置工作。</w:t>
      </w:r>
    </w:p>
    <w:p w14:paraId="33846F70">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（六）统一协调指挥各类应急专业队伍，建立应急协调联动机制，推进指挥平台对接，衔接驻</w:t>
      </w:r>
      <w:r>
        <w:rPr>
          <w:rFonts w:hint="eastAsia" w:ascii="仿宋_GB2312" w:hAnsi="仿宋_GB2312" w:eastAsia="仿宋_GB2312" w:cs="仿宋_GB2312"/>
          <w:sz w:val="32"/>
          <w:szCs w:val="32"/>
          <w:lang w:eastAsia="zh-CN"/>
        </w:rPr>
        <w:t>吉</w:t>
      </w:r>
      <w:r>
        <w:rPr>
          <w:rFonts w:hint="eastAsia" w:ascii="仿宋_GB2312" w:hAnsi="仿宋_GB2312" w:eastAsia="仿宋_GB2312" w:cs="仿宋_GB2312"/>
          <w:sz w:val="32"/>
          <w:szCs w:val="32"/>
        </w:rPr>
        <w:t>解放军和武警部队参与应急救援工作。</w:t>
      </w:r>
    </w:p>
    <w:p w14:paraId="52DCEB06">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（七）统筹应急救援力量建设，负责消防、森林</w:t>
      </w:r>
      <w:r>
        <w:rPr>
          <w:rFonts w:hint="eastAsia" w:ascii="仿宋_GB2312" w:hAnsi="仿宋_GB2312" w:eastAsia="仿宋_GB2312" w:cs="仿宋_GB2312"/>
          <w:color w:val="auto"/>
          <w:sz w:val="32"/>
          <w:szCs w:val="32"/>
          <w:lang w:eastAsia="zh-CN"/>
        </w:rPr>
        <w:t>和草原</w:t>
      </w:r>
      <w:r>
        <w:rPr>
          <w:rFonts w:hint="eastAsia" w:ascii="仿宋_GB2312" w:hAnsi="仿宋_GB2312" w:eastAsia="仿宋_GB2312" w:cs="仿宋_GB2312"/>
          <w:sz w:val="32"/>
          <w:szCs w:val="32"/>
        </w:rPr>
        <w:t>火灾扑救、抗洪抢险、地震和地质灾害救援、生产安全事故救援等专业应急救援力量建设，管理协调</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综合性应急救援队伍，指导</w:t>
      </w:r>
      <w:r>
        <w:rPr>
          <w:rFonts w:hint="eastAsia" w:ascii="仿宋_GB2312" w:hAnsi="仿宋_GB2312" w:eastAsia="仿宋_GB2312" w:cs="仿宋_GB2312"/>
          <w:sz w:val="32"/>
          <w:szCs w:val="32"/>
          <w:lang w:eastAsia="zh-CN"/>
        </w:rPr>
        <w:t>全县</w:t>
      </w:r>
      <w:r>
        <w:rPr>
          <w:rFonts w:hint="eastAsia" w:ascii="仿宋_GB2312" w:hAnsi="仿宋_GB2312" w:eastAsia="仿宋_GB2312" w:cs="仿宋_GB2312"/>
          <w:sz w:val="32"/>
          <w:szCs w:val="32"/>
        </w:rPr>
        <w:t>社会应急救援力量建设。</w:t>
      </w:r>
    </w:p>
    <w:p w14:paraId="1F595B0B">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（八）负责消防工作，指导消防监督、火灾预防、火灾扑救工作。</w:t>
      </w:r>
    </w:p>
    <w:p w14:paraId="1C7A6898">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（九）指导协调森林</w:t>
      </w:r>
      <w:r>
        <w:rPr>
          <w:rFonts w:hint="eastAsia" w:ascii="仿宋_GB2312" w:hAnsi="仿宋_GB2312" w:eastAsia="仿宋_GB2312" w:cs="仿宋_GB2312"/>
          <w:color w:val="auto"/>
          <w:sz w:val="32"/>
          <w:szCs w:val="32"/>
          <w:lang w:eastAsia="zh-CN"/>
        </w:rPr>
        <w:t>和草原</w:t>
      </w:r>
      <w:r>
        <w:rPr>
          <w:rFonts w:hint="eastAsia" w:ascii="仿宋_GB2312" w:hAnsi="仿宋_GB2312" w:eastAsia="仿宋_GB2312" w:cs="仿宋_GB2312"/>
          <w:color w:val="auto"/>
          <w:sz w:val="32"/>
          <w:szCs w:val="32"/>
        </w:rPr>
        <w:t>火</w:t>
      </w:r>
      <w:r>
        <w:rPr>
          <w:rFonts w:hint="eastAsia" w:ascii="仿宋_GB2312" w:hAnsi="仿宋_GB2312" w:eastAsia="仿宋_GB2312" w:cs="仿宋_GB2312"/>
          <w:sz w:val="32"/>
          <w:szCs w:val="32"/>
        </w:rPr>
        <w:t>灾、水旱灾害、地震和地质灾害等防治工作，负责自然灾害综合监测预警工作，指导开展自然灾害综合风险评估工作。</w:t>
      </w:r>
    </w:p>
    <w:p w14:paraId="7453EA71">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（十）组织协调灾害救助工作，组织指导灾情核查、损失评估、救灾捐赠工作，管理、分配</w:t>
      </w:r>
      <w:r>
        <w:rPr>
          <w:rFonts w:hint="eastAsia" w:ascii="仿宋_GB2312" w:hAnsi="仿宋_GB2312" w:eastAsia="仿宋_GB2312" w:cs="仿宋_GB2312"/>
          <w:sz w:val="32"/>
          <w:szCs w:val="32"/>
          <w:u w:val="none"/>
        </w:rPr>
        <w:t>中央、省、市划拨</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级救灾款物并监督使用。</w:t>
      </w:r>
    </w:p>
    <w:p w14:paraId="5589FB7D">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（十一）依法行使安全生产综合监督管理职权，指导协调、监督检查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政府有关部门及乡镇</w:t>
      </w:r>
      <w:r>
        <w:rPr>
          <w:rFonts w:hint="eastAsia" w:ascii="仿宋_GB2312" w:hAnsi="仿宋_GB2312" w:eastAsia="仿宋_GB2312" w:cs="仿宋_GB2312"/>
          <w:sz w:val="32"/>
          <w:szCs w:val="32"/>
          <w:lang w:eastAsia="zh-CN"/>
        </w:rPr>
        <w:t>、开发区</w:t>
      </w:r>
      <w:r>
        <w:rPr>
          <w:rFonts w:hint="eastAsia" w:ascii="仿宋_GB2312" w:hAnsi="仿宋_GB2312" w:eastAsia="仿宋_GB2312" w:cs="仿宋_GB2312"/>
          <w:sz w:val="32"/>
          <w:szCs w:val="32"/>
        </w:rPr>
        <w:t>安全生产工作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组织开展安全生产巡查、考核工作。</w:t>
      </w:r>
    </w:p>
    <w:p w14:paraId="236CD171">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trike w:val="0"/>
          <w:dstrike w:val="0"/>
          <w:sz w:val="32"/>
          <w:szCs w:val="32"/>
        </w:rPr>
        <w:t>十</w:t>
      </w:r>
      <w:r>
        <w:rPr>
          <w:rFonts w:hint="eastAsia" w:ascii="仿宋_GB2312" w:hAnsi="仿宋_GB2312" w:eastAsia="仿宋_GB2312" w:cs="仿宋_GB2312"/>
          <w:sz w:val="32"/>
          <w:szCs w:val="32"/>
        </w:rPr>
        <w:t>二）按照分级、属地原则，依法监督检查工矿商贸生产经营单位贯彻执行安全生产法律法规情况及其安全生产条件和有关设备（特种设备除外）、材料、劳动防护用品的安全生产管理工作。</w:t>
      </w:r>
      <w:r>
        <w:rPr>
          <w:rFonts w:hint="eastAsia" w:ascii="仿宋_GB2312" w:hAnsi="仿宋_GB2312" w:eastAsia="仿宋_GB2312" w:cs="仿宋_GB2312"/>
          <w:strike w:val="0"/>
          <w:dstrike w:val="0"/>
          <w:sz w:val="32"/>
          <w:szCs w:val="32"/>
        </w:rPr>
        <w:t>按规定承担非煤矿矿山企业和危险化学品、烟花爆竹生产经营单位生产安全准入管理责任,</w:t>
      </w:r>
      <w:r>
        <w:rPr>
          <w:rFonts w:hint="eastAsia" w:ascii="仿宋_GB2312" w:hAnsi="仿宋_GB2312" w:eastAsia="仿宋_GB2312" w:cs="仿宋_GB2312"/>
          <w:sz w:val="32"/>
          <w:szCs w:val="32"/>
        </w:rPr>
        <w:t>依法组织并指导监督实施安全生产准入制度。负责</w:t>
      </w:r>
      <w:r>
        <w:rPr>
          <w:rFonts w:hint="eastAsia" w:ascii="仿宋_GB2312" w:hAnsi="仿宋_GB2312" w:eastAsia="仿宋_GB2312" w:cs="仿宋_GB2312"/>
          <w:sz w:val="32"/>
          <w:szCs w:val="32"/>
          <w:lang w:eastAsia="zh-CN"/>
        </w:rPr>
        <w:t>综合监督管理危险化学品</w:t>
      </w:r>
      <w:r>
        <w:rPr>
          <w:rFonts w:hint="eastAsia" w:ascii="仿宋_GB2312" w:hAnsi="仿宋_GB2312" w:eastAsia="仿宋_GB2312" w:cs="仿宋_GB2312"/>
          <w:strike w:val="0"/>
          <w:dstrike w:val="0"/>
          <w:sz w:val="32"/>
          <w:szCs w:val="32"/>
        </w:rPr>
        <w:t>、烟花爆竹</w:t>
      </w:r>
      <w:r>
        <w:rPr>
          <w:rFonts w:hint="eastAsia" w:ascii="仿宋_GB2312" w:hAnsi="仿宋_GB2312" w:eastAsia="仿宋_GB2312" w:cs="仿宋_GB2312"/>
          <w:sz w:val="32"/>
          <w:szCs w:val="32"/>
          <w:lang w:eastAsia="zh-CN"/>
        </w:rPr>
        <w:t>生产经营单位安全生产工作</w:t>
      </w:r>
      <w:r>
        <w:rPr>
          <w:rFonts w:hint="eastAsia" w:ascii="仿宋_GB2312" w:hAnsi="仿宋_GB2312" w:eastAsia="仿宋_GB2312" w:cs="仿宋_GB2312"/>
          <w:sz w:val="32"/>
          <w:szCs w:val="32"/>
        </w:rPr>
        <w:t>。</w:t>
      </w:r>
    </w:p>
    <w:p w14:paraId="7837DD4A">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trike w:val="0"/>
          <w:color w:val="C00000"/>
          <w:sz w:val="32"/>
          <w:szCs w:val="32"/>
          <w:lang w:eastAsia="zh-CN"/>
        </w:rPr>
      </w:pPr>
      <w:r>
        <w:rPr>
          <w:rFonts w:hint="eastAsia" w:ascii="仿宋_GB2312" w:hAnsi="仿宋_GB2312" w:eastAsia="仿宋_GB2312" w:cs="仿宋_GB2312"/>
          <w:sz w:val="32"/>
          <w:szCs w:val="32"/>
        </w:rPr>
        <w:t>（十三）</w:t>
      </w:r>
      <w:r>
        <w:rPr>
          <w:rFonts w:hint="eastAsia" w:ascii="仿宋_GB2312" w:hAnsi="仿宋_GB2312" w:eastAsia="仿宋_GB2312" w:cs="仿宋_GB2312"/>
          <w:sz w:val="32"/>
          <w:szCs w:val="32"/>
          <w:u w:val="none"/>
        </w:rPr>
        <w:t>依法组织指导生产安全事故调查处理，监督事故查处和责任追究落实情况。</w:t>
      </w:r>
      <w:r>
        <w:rPr>
          <w:rFonts w:hint="eastAsia" w:ascii="仿宋_GB2312" w:hAnsi="仿宋_GB2312" w:eastAsia="仿宋_GB2312" w:cs="仿宋_GB2312"/>
          <w:sz w:val="32"/>
          <w:szCs w:val="32"/>
        </w:rPr>
        <w:t>组织开展自然灾害类突发事件的调查评估工作。</w:t>
      </w:r>
    </w:p>
    <w:p w14:paraId="30574583">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（十四）制定应急物资储备和应急救援装备规划并组织实施，会同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粮食和物资储备局等部门建立健全应急物资信息平台和调拨制度，在救灾时统一调度。</w:t>
      </w:r>
    </w:p>
    <w:p w14:paraId="4C05E51F">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（十五）负责应急管理、安全生产宣传教育和培训工作，组织指导应急管理、安全生产的科学技术研究、推广应用和信息化建设工作。</w:t>
      </w:r>
    </w:p>
    <w:p w14:paraId="4EC589EA">
      <w:pPr>
        <w:keepNext w:val="0"/>
        <w:keepLines w:val="0"/>
        <w:pageBreakBefore w:val="0"/>
        <w:kinsoku/>
        <w:wordWrap/>
        <w:overflowPunct/>
        <w:topLinePunct w:val="0"/>
        <w:autoSpaceDE/>
        <w:autoSpaceDN/>
        <w:bidi w:val="0"/>
        <w:adjustRightInd/>
        <w:snapToGrid/>
        <w:spacing w:line="576" w:lineRule="exact"/>
        <w:ind w:firstLine="720" w:firstLineChars="225"/>
        <w:textAlignment w:val="auto"/>
        <w:rPr>
          <w:rFonts w:hint="eastAsia" w:ascii="仿宋_GB2312" w:hAnsi="仿宋_GB2312" w:eastAsia="仿宋_GB2312" w:cs="仿宋_GB2312"/>
          <w:strike/>
          <w:dstrike w:val="0"/>
          <w:sz w:val="32"/>
          <w:szCs w:val="32"/>
        </w:rPr>
      </w:pPr>
      <w:r>
        <w:rPr>
          <w:rFonts w:hint="eastAsia" w:ascii="仿宋_GB2312" w:hAnsi="仿宋_GB2312" w:eastAsia="仿宋_GB2312" w:cs="仿宋_GB2312"/>
          <w:strike w:val="0"/>
          <w:dstrike w:val="0"/>
          <w:sz w:val="32"/>
          <w:szCs w:val="32"/>
          <w:shd w:val="clear" w:color="auto" w:fill="auto"/>
        </w:rPr>
        <w:t>(十</w:t>
      </w:r>
      <w:r>
        <w:rPr>
          <w:rFonts w:hint="eastAsia" w:ascii="仿宋_GB2312" w:hAnsi="仿宋_GB2312" w:eastAsia="仿宋_GB2312" w:cs="仿宋_GB2312"/>
          <w:strike w:val="0"/>
          <w:dstrike w:val="0"/>
          <w:sz w:val="32"/>
          <w:szCs w:val="32"/>
          <w:shd w:val="clear" w:color="auto" w:fill="auto"/>
          <w:lang w:eastAsia="zh-CN"/>
        </w:rPr>
        <w:t>六</w:t>
      </w:r>
      <w:r>
        <w:rPr>
          <w:rFonts w:hint="eastAsia" w:ascii="仿宋_GB2312" w:hAnsi="仿宋_GB2312" w:eastAsia="仿宋_GB2312" w:cs="仿宋_GB2312"/>
          <w:strike w:val="0"/>
          <w:dstrike w:val="0"/>
          <w:sz w:val="32"/>
          <w:szCs w:val="32"/>
          <w:shd w:val="clear" w:color="auto" w:fill="auto"/>
        </w:rPr>
        <w:t>)</w:t>
      </w:r>
      <w:r>
        <w:rPr>
          <w:rFonts w:hint="eastAsia" w:ascii="仿宋_GB2312" w:hAnsi="仿宋_GB2312" w:eastAsia="仿宋_GB2312" w:cs="仿宋_GB2312"/>
          <w:strike w:val="0"/>
          <w:dstrike w:val="0"/>
          <w:sz w:val="32"/>
          <w:szCs w:val="32"/>
          <w:shd w:val="clear" w:color="auto" w:fill="auto"/>
          <w:lang w:eastAsia="zh-CN"/>
        </w:rPr>
        <w:t>承担</w:t>
      </w:r>
      <w:r>
        <w:rPr>
          <w:rFonts w:hint="eastAsia" w:ascii="仿宋_GB2312" w:hAnsi="仿宋_GB2312" w:eastAsia="仿宋_GB2312" w:cs="仿宋_GB2312"/>
          <w:strike w:val="0"/>
          <w:dstrike w:val="0"/>
          <w:sz w:val="32"/>
          <w:szCs w:val="32"/>
          <w:shd w:val="clear" w:color="auto" w:fill="auto"/>
        </w:rPr>
        <w:t>全</w:t>
      </w:r>
      <w:r>
        <w:rPr>
          <w:rFonts w:hint="eastAsia" w:ascii="仿宋_GB2312" w:hAnsi="仿宋_GB2312" w:eastAsia="仿宋_GB2312" w:cs="仿宋_GB2312"/>
          <w:strike w:val="0"/>
          <w:dstrike w:val="0"/>
          <w:sz w:val="32"/>
          <w:szCs w:val="32"/>
          <w:shd w:val="clear" w:color="auto" w:fill="auto"/>
          <w:lang w:eastAsia="zh-CN"/>
        </w:rPr>
        <w:t>县</w:t>
      </w:r>
      <w:r>
        <w:rPr>
          <w:rFonts w:hint="eastAsia" w:ascii="仿宋_GB2312" w:hAnsi="仿宋_GB2312" w:eastAsia="仿宋_GB2312" w:cs="仿宋_GB2312"/>
          <w:strike w:val="0"/>
          <w:dstrike w:val="0"/>
          <w:sz w:val="32"/>
          <w:szCs w:val="32"/>
          <w:shd w:val="clear" w:color="auto" w:fill="auto"/>
        </w:rPr>
        <w:t>煤矿安全生产监督管理</w:t>
      </w:r>
      <w:r>
        <w:rPr>
          <w:rFonts w:hint="eastAsia" w:ascii="仿宋_GB2312" w:hAnsi="仿宋_GB2312" w:eastAsia="仿宋_GB2312" w:cs="仿宋_GB2312"/>
          <w:strike w:val="0"/>
          <w:dstrike w:val="0"/>
          <w:sz w:val="32"/>
          <w:szCs w:val="32"/>
          <w:shd w:val="clear" w:color="auto" w:fill="auto"/>
          <w:lang w:eastAsia="zh-CN"/>
        </w:rPr>
        <w:t>工作</w:t>
      </w:r>
      <w:r>
        <w:rPr>
          <w:rFonts w:hint="eastAsia" w:ascii="仿宋_GB2312" w:hAnsi="仿宋_GB2312" w:eastAsia="仿宋_GB2312" w:cs="仿宋_GB2312"/>
          <w:strike w:val="0"/>
          <w:dstrike w:val="0"/>
          <w:sz w:val="32"/>
          <w:szCs w:val="32"/>
          <w:shd w:val="clear" w:color="auto" w:fill="auto"/>
        </w:rPr>
        <w:t>。依法</w:t>
      </w:r>
      <w:r>
        <w:rPr>
          <w:rFonts w:hint="eastAsia" w:ascii="仿宋_GB2312" w:hAnsi="仿宋_GB2312" w:eastAsia="仿宋_GB2312" w:cs="仿宋_GB2312"/>
          <w:strike w:val="0"/>
          <w:dstrike w:val="0"/>
          <w:sz w:val="32"/>
          <w:szCs w:val="32"/>
          <w:shd w:val="clear" w:color="auto" w:fill="auto"/>
          <w:lang w:eastAsia="zh-CN"/>
        </w:rPr>
        <w:t>监督检查全县</w:t>
      </w:r>
      <w:r>
        <w:rPr>
          <w:rFonts w:hint="eastAsia" w:ascii="仿宋_GB2312" w:hAnsi="仿宋_GB2312" w:eastAsia="仿宋_GB2312" w:cs="仿宋_GB2312"/>
          <w:strike w:val="0"/>
          <w:dstrike w:val="0"/>
          <w:sz w:val="32"/>
          <w:szCs w:val="32"/>
          <w:shd w:val="clear" w:color="auto" w:fill="auto"/>
        </w:rPr>
        <w:t>煤矿</w:t>
      </w:r>
      <w:r>
        <w:rPr>
          <w:rFonts w:hint="eastAsia" w:ascii="仿宋_GB2312" w:hAnsi="仿宋_GB2312" w:eastAsia="仿宋_GB2312" w:cs="仿宋_GB2312"/>
          <w:strike w:val="0"/>
          <w:dstrike w:val="0"/>
          <w:sz w:val="32"/>
          <w:szCs w:val="32"/>
          <w:shd w:val="clear" w:color="auto" w:fill="auto"/>
          <w:lang w:eastAsia="zh-CN"/>
        </w:rPr>
        <w:t>贯彻落实安全生产法律法规和相关标准情况，参与煤矿生产安全事故调查处理等工作。</w:t>
      </w:r>
    </w:p>
    <w:p w14:paraId="602FE1F5">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trike w:val="0"/>
          <w:dstrike w:val="0"/>
          <w:color w:val="auto"/>
          <w:sz w:val="32"/>
          <w:szCs w:val="32"/>
          <w:lang w:eastAsia="zh-CN"/>
        </w:rPr>
        <w:t>（十七）</w:t>
      </w:r>
      <w:r>
        <w:rPr>
          <w:rFonts w:hint="eastAsia" w:ascii="仿宋_GB2312" w:hAnsi="仿宋_GB2312" w:eastAsia="仿宋_GB2312" w:cs="仿宋_GB2312"/>
          <w:sz w:val="32"/>
          <w:szCs w:val="32"/>
        </w:rPr>
        <w:t>负责全县地震的防震减灾工作，编制应急预案</w:t>
      </w:r>
      <w:r>
        <w:rPr>
          <w:rFonts w:hint="eastAsia" w:ascii="仿宋_GB2312" w:hAnsi="仿宋_GB2312" w:eastAsia="仿宋_GB2312" w:cs="仿宋_GB2312"/>
          <w:sz w:val="32"/>
          <w:szCs w:val="32"/>
          <w:lang w:eastAsia="zh-CN"/>
        </w:rPr>
        <w:t>。</w:t>
      </w:r>
    </w:p>
    <w:p w14:paraId="50ABDDDB">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eastAsia="仿宋_GB2312"/>
          <w:sz w:val="32"/>
          <w:szCs w:val="32"/>
          <w:lang w:val="en-US" w:eastAsia="zh-CN"/>
        </w:rPr>
        <w:t>（十八）完成县委、县政府交办的其他任务。</w:t>
      </w:r>
    </w:p>
    <w:p w14:paraId="092A79FA">
      <w:pPr>
        <w:keepNext w:val="0"/>
        <w:keepLines w:val="0"/>
        <w:pageBreakBefore w:val="0"/>
        <w:kinsoku/>
        <w:wordWrap/>
        <w:overflowPunct/>
        <w:topLinePunct w:val="0"/>
        <w:autoSpaceDE/>
        <w:autoSpaceDN/>
        <w:bidi w:val="0"/>
        <w:adjustRightInd/>
        <w:snapToGrid/>
        <w:spacing w:line="576" w:lineRule="exact"/>
        <w:textAlignment w:val="auto"/>
        <w:rPr>
          <w:rFonts w:ascii="仿宋" w:hAnsi="仿宋" w:eastAsia="仿宋"/>
          <w:kern w:val="0"/>
          <w:sz w:val="32"/>
          <w:szCs w:val="32"/>
        </w:rPr>
      </w:pPr>
      <w:r>
        <w:rPr>
          <w:rFonts w:hint="eastAsia" w:ascii="仿宋_GB2312" w:hAnsi="仿宋_GB2312" w:eastAsia="仿宋_GB2312" w:cs="仿宋_GB2312"/>
          <w:strike w:val="0"/>
          <w:dstrike w:val="0"/>
          <w:color w:val="FF0000"/>
          <w:sz w:val="32"/>
          <w:szCs w:val="32"/>
          <w:lang w:val="en-US" w:eastAsia="zh-CN"/>
        </w:rPr>
        <w:t xml:space="preserve">    </w:t>
      </w:r>
      <w:r>
        <w:rPr>
          <w:rFonts w:hint="eastAsia" w:ascii="仿宋_GB2312" w:hAnsi="仿宋_GB2312" w:eastAsia="仿宋_GB2312" w:cs="仿宋_GB2312"/>
          <w:strike w:val="0"/>
          <w:dstrike w:val="0"/>
          <w:color w:val="auto"/>
          <w:sz w:val="32"/>
          <w:szCs w:val="32"/>
          <w:lang w:val="en-US" w:eastAsia="zh-CN"/>
        </w:rPr>
        <w:t>（十九）</w:t>
      </w:r>
      <w:r>
        <w:rPr>
          <w:rFonts w:hint="eastAsia" w:ascii="仿宋_GB2312" w:hAnsi="仿宋_GB2312" w:eastAsia="仿宋_GB2312" w:cs="仿宋_GB2312"/>
          <w:sz w:val="32"/>
          <w:szCs w:val="32"/>
        </w:rPr>
        <w:t>职能转变。</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应加强、优化、统筹全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管理水平和防灾减灾救灾能力，防范化解重特大安全风险。二是坚持以人为本，把确保人民群众生命安全放在首位，确保受灾群众基本生活，加强应急预案演练，增强全民防灾减灾意识，提升公众知识普及和自救互救技能，切实减少人员伤亡和财产损失。三是树立安全发展理念，坚持生命至上、安全第一，完善安全生产责任制，坚决遏制重特大安全事故。</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6731B470">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cs="仿宋"/>
          <w:sz w:val="32"/>
          <w:szCs w:val="32"/>
        </w:rPr>
        <w:t>根据上述职责，</w:t>
      </w:r>
      <w:r>
        <w:rPr>
          <w:rFonts w:hint="eastAsia" w:ascii="仿宋_GB2312" w:eastAsia="仿宋_GB2312"/>
          <w:sz w:val="32"/>
          <w:szCs w:val="32"/>
        </w:rPr>
        <w:t>本部门</w:t>
      </w:r>
      <w:r>
        <w:rPr>
          <w:rFonts w:hint="eastAsia" w:ascii="仿宋" w:hAnsi="仿宋" w:eastAsia="仿宋" w:cs="仿宋"/>
          <w:sz w:val="32"/>
          <w:szCs w:val="32"/>
        </w:rPr>
        <w:t>内设综合科、监督管理科、</w:t>
      </w:r>
      <w:r>
        <w:rPr>
          <w:rFonts w:hint="eastAsia" w:ascii="仿宋" w:hAnsi="仿宋" w:eastAsia="仿宋" w:cs="仿宋"/>
          <w:sz w:val="32"/>
          <w:szCs w:val="32"/>
          <w:lang w:eastAsia="zh-CN"/>
        </w:rPr>
        <w:t>灾害防治与应急救援科（永吉县地震办）、</w:t>
      </w:r>
      <w:r>
        <w:rPr>
          <w:rFonts w:hint="eastAsia" w:ascii="仿宋" w:hAnsi="仿宋" w:eastAsia="仿宋" w:cs="仿宋"/>
          <w:sz w:val="32"/>
          <w:szCs w:val="32"/>
          <w:lang w:val="en-US" w:eastAsia="zh-CN"/>
        </w:rPr>
        <w:t>永吉县应急管理综合行政执法</w:t>
      </w:r>
      <w:r>
        <w:rPr>
          <w:rFonts w:hint="eastAsia" w:ascii="仿宋" w:hAnsi="仿宋" w:eastAsia="仿宋" w:cs="仿宋"/>
          <w:sz w:val="32"/>
          <w:szCs w:val="32"/>
        </w:rPr>
        <w:t>大队，</w:t>
      </w:r>
      <w:r>
        <w:rPr>
          <w:rFonts w:hint="eastAsia" w:ascii="仿宋" w:hAnsi="仿宋" w:eastAsia="仿宋" w:cs="仿宋"/>
          <w:sz w:val="32"/>
          <w:szCs w:val="32"/>
          <w:lang w:eastAsia="zh-CN"/>
        </w:rPr>
        <w:t>永吉县应急救援中心，共</w:t>
      </w:r>
      <w:r>
        <w:rPr>
          <w:rFonts w:hint="eastAsia" w:ascii="仿宋" w:hAnsi="仿宋" w:eastAsia="仿宋" w:cs="仿宋"/>
          <w:sz w:val="32"/>
          <w:szCs w:val="32"/>
          <w:lang w:val="en-US" w:eastAsia="zh-CN"/>
        </w:rPr>
        <w:t>5</w:t>
      </w:r>
      <w:r>
        <w:rPr>
          <w:rFonts w:hint="eastAsia" w:ascii="仿宋" w:hAnsi="仿宋" w:eastAsia="仿宋" w:cs="仿宋"/>
          <w:sz w:val="32"/>
          <w:szCs w:val="32"/>
        </w:rPr>
        <w:t>个机构。纳入永吉县</w:t>
      </w:r>
      <w:r>
        <w:rPr>
          <w:rFonts w:hint="eastAsia" w:ascii="仿宋" w:hAnsi="仿宋" w:eastAsia="仿宋" w:cs="仿宋"/>
          <w:sz w:val="32"/>
          <w:szCs w:val="32"/>
          <w:lang w:eastAsia="zh-CN"/>
        </w:rPr>
        <w:t>应急</w:t>
      </w:r>
      <w:r>
        <w:rPr>
          <w:rFonts w:hint="eastAsia" w:ascii="仿宋" w:hAnsi="仿宋" w:eastAsia="仿宋" w:cs="仿宋"/>
          <w:sz w:val="32"/>
          <w:szCs w:val="32"/>
        </w:rPr>
        <w:t>管理局 20</w:t>
      </w:r>
      <w:r>
        <w:rPr>
          <w:rFonts w:hint="eastAsia" w:ascii="仿宋" w:hAnsi="仿宋" w:eastAsia="仿宋" w:cs="仿宋"/>
          <w:sz w:val="32"/>
          <w:szCs w:val="32"/>
          <w:lang w:val="en-US" w:eastAsia="zh-CN"/>
        </w:rPr>
        <w:t>26</w:t>
      </w:r>
      <w:r>
        <w:rPr>
          <w:rFonts w:hint="eastAsia" w:ascii="仿宋" w:hAnsi="仿宋" w:eastAsia="仿宋" w:cs="仿宋"/>
          <w:sz w:val="32"/>
          <w:szCs w:val="32"/>
        </w:rPr>
        <w:t>年度部门</w:t>
      </w:r>
      <w:r>
        <w:rPr>
          <w:rFonts w:hint="eastAsia" w:ascii="仿宋" w:hAnsi="仿宋" w:eastAsia="仿宋" w:cs="仿宋"/>
          <w:sz w:val="32"/>
          <w:szCs w:val="32"/>
          <w:lang w:eastAsia="zh-CN"/>
        </w:rPr>
        <w:t>预</w:t>
      </w:r>
      <w:r>
        <w:rPr>
          <w:rFonts w:hint="eastAsia" w:ascii="仿宋" w:hAnsi="仿宋" w:eastAsia="仿宋" w:cs="仿宋"/>
          <w:sz w:val="32"/>
          <w:szCs w:val="32"/>
        </w:rPr>
        <w:t>算编制范围的单位包括：</w:t>
      </w:r>
      <w:r>
        <w:rPr>
          <w:rFonts w:hint="eastAsia" w:ascii="仿宋" w:hAnsi="仿宋" w:eastAsia="仿宋" w:cs="仿宋"/>
          <w:sz w:val="32"/>
          <w:szCs w:val="32"/>
          <w:lang w:val="en-US" w:eastAsia="zh-CN"/>
        </w:rPr>
        <w:t>永吉县应急管理综合行政执法</w:t>
      </w:r>
      <w:r>
        <w:rPr>
          <w:rFonts w:hint="eastAsia" w:ascii="仿宋" w:hAnsi="仿宋" w:eastAsia="仿宋" w:cs="仿宋"/>
          <w:sz w:val="32"/>
          <w:szCs w:val="32"/>
        </w:rPr>
        <w:t>大队</w:t>
      </w:r>
      <w:r>
        <w:rPr>
          <w:rFonts w:hint="eastAsia" w:ascii="仿宋" w:hAnsi="仿宋" w:eastAsia="仿宋" w:cs="仿宋"/>
          <w:sz w:val="32"/>
          <w:szCs w:val="32"/>
          <w:lang w:eastAsia="zh-CN"/>
        </w:rPr>
        <w:t>、永吉县应急救援中心。</w:t>
      </w:r>
      <w:r>
        <w:rPr>
          <w:rFonts w:hint="eastAsia" w:ascii="仿宋" w:hAnsi="仿宋" w:eastAsia="仿宋" w:cs="仿宋"/>
          <w:sz w:val="32"/>
          <w:szCs w:val="32"/>
        </w:rPr>
        <w:t>20</w:t>
      </w:r>
      <w:r>
        <w:rPr>
          <w:rFonts w:hint="eastAsia" w:ascii="仿宋" w:hAnsi="仿宋" w:eastAsia="仿宋" w:cs="仿宋"/>
          <w:sz w:val="32"/>
          <w:szCs w:val="32"/>
          <w:lang w:val="en-US" w:eastAsia="zh-CN"/>
        </w:rPr>
        <w:t>26</w:t>
      </w:r>
      <w:r>
        <w:rPr>
          <w:rFonts w:hint="eastAsia" w:ascii="仿宋" w:hAnsi="仿宋" w:eastAsia="仿宋" w:cs="仿宋"/>
          <w:sz w:val="32"/>
          <w:szCs w:val="32"/>
        </w:rPr>
        <w:t>年实有人员</w:t>
      </w:r>
      <w:r>
        <w:rPr>
          <w:rFonts w:hint="eastAsia" w:ascii="仿宋" w:hAnsi="仿宋" w:eastAsia="仿宋" w:cs="仿宋"/>
          <w:sz w:val="32"/>
          <w:szCs w:val="32"/>
          <w:lang w:val="en-US" w:eastAsia="zh-CN"/>
        </w:rPr>
        <w:t>28</w:t>
      </w:r>
      <w:r>
        <w:rPr>
          <w:rFonts w:hint="eastAsia" w:ascii="仿宋" w:hAnsi="仿宋" w:eastAsia="仿宋" w:cs="仿宋"/>
          <w:sz w:val="32"/>
          <w:szCs w:val="32"/>
        </w:rPr>
        <w:t>人，其中行政在职人员</w:t>
      </w:r>
      <w:r>
        <w:rPr>
          <w:rFonts w:hint="eastAsia" w:ascii="仿宋" w:hAnsi="仿宋" w:eastAsia="仿宋" w:cs="仿宋"/>
          <w:sz w:val="32"/>
          <w:szCs w:val="32"/>
          <w:lang w:val="en-US" w:eastAsia="zh-CN"/>
        </w:rPr>
        <w:t>10</w:t>
      </w:r>
      <w:r>
        <w:rPr>
          <w:rFonts w:hint="eastAsia" w:ascii="仿宋" w:hAnsi="仿宋" w:eastAsia="仿宋" w:cs="仿宋"/>
          <w:sz w:val="32"/>
          <w:szCs w:val="32"/>
        </w:rPr>
        <w:t>人，</w:t>
      </w:r>
      <w:r>
        <w:rPr>
          <w:rFonts w:hint="eastAsia" w:ascii="仿宋" w:hAnsi="仿宋" w:eastAsia="仿宋" w:cs="仿宋"/>
          <w:sz w:val="32"/>
          <w:szCs w:val="32"/>
          <w:lang w:eastAsia="zh-CN"/>
        </w:rPr>
        <w:t>事业</w:t>
      </w:r>
      <w:r>
        <w:rPr>
          <w:rFonts w:hint="eastAsia" w:ascii="仿宋" w:hAnsi="仿宋" w:eastAsia="仿宋" w:cs="仿宋"/>
          <w:sz w:val="32"/>
          <w:szCs w:val="32"/>
        </w:rPr>
        <w:t>在职人员</w:t>
      </w:r>
      <w:r>
        <w:rPr>
          <w:rFonts w:hint="eastAsia" w:ascii="仿宋" w:hAnsi="仿宋" w:eastAsia="仿宋" w:cs="仿宋"/>
          <w:sz w:val="32"/>
          <w:szCs w:val="32"/>
          <w:lang w:val="en-US" w:eastAsia="zh-CN"/>
        </w:rPr>
        <w:t>18</w:t>
      </w:r>
      <w:r>
        <w:rPr>
          <w:rFonts w:hint="eastAsia" w:ascii="仿宋" w:hAnsi="仿宋" w:eastAsia="仿宋" w:cs="仿宋"/>
          <w:sz w:val="32"/>
          <w:szCs w:val="32"/>
        </w:rPr>
        <w:t>人</w:t>
      </w:r>
      <w:r>
        <w:rPr>
          <w:rFonts w:hint="eastAsia" w:ascii="仿宋" w:hAnsi="仿宋" w:eastAsia="仿宋" w:cs="仿宋"/>
          <w:sz w:val="32"/>
          <w:szCs w:val="32"/>
          <w:lang w:eastAsia="zh-CN"/>
        </w:rPr>
        <w:t>，</w:t>
      </w:r>
      <w:r>
        <w:rPr>
          <w:rFonts w:hint="eastAsia" w:ascii="仿宋" w:hAnsi="仿宋" w:eastAsia="仿宋" w:cs="仿宋"/>
          <w:sz w:val="32"/>
          <w:szCs w:val="32"/>
        </w:rPr>
        <w:t>离退休人员</w:t>
      </w:r>
      <w:r>
        <w:rPr>
          <w:rFonts w:hint="eastAsia" w:ascii="仿宋" w:hAnsi="仿宋" w:eastAsia="仿宋" w:cs="仿宋"/>
          <w:sz w:val="32"/>
          <w:szCs w:val="32"/>
          <w:lang w:val="en-US" w:eastAsia="zh-CN"/>
        </w:rPr>
        <w:t>4</w:t>
      </w:r>
      <w:r>
        <w:rPr>
          <w:rFonts w:hint="eastAsia" w:ascii="仿宋" w:hAnsi="仿宋" w:eastAsia="仿宋" w:cs="仿宋"/>
          <w:sz w:val="32"/>
          <w:szCs w:val="32"/>
        </w:rPr>
        <w:t>人。</w:t>
      </w: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440.73</w:t>
      </w:r>
      <w:r>
        <w:rPr>
          <w:rFonts w:hint="eastAsia" w:ascii="仿宋" w:hAnsi="仿宋" w:eastAsia="仿宋"/>
          <w:sz w:val="32"/>
          <w:szCs w:val="32"/>
        </w:rPr>
        <w:t>万元，比 2025年预算数</w:t>
      </w:r>
      <w:r>
        <w:rPr>
          <w:rFonts w:hint="eastAsia" w:ascii="仿宋" w:hAnsi="仿宋" w:eastAsia="仿宋"/>
          <w:sz w:val="32"/>
          <w:szCs w:val="32"/>
          <w:lang w:val="en-US" w:eastAsia="zh-CN"/>
        </w:rPr>
        <w:t>351.87</w:t>
      </w:r>
      <w:r>
        <w:rPr>
          <w:rFonts w:hint="eastAsia" w:ascii="仿宋" w:hAnsi="仿宋" w:eastAsia="仿宋"/>
          <w:sz w:val="32"/>
          <w:szCs w:val="32"/>
        </w:rPr>
        <w:t>万元增</w:t>
      </w:r>
      <w:r>
        <w:rPr>
          <w:rFonts w:hint="eastAsia" w:ascii="仿宋" w:hAnsi="仿宋" w:eastAsia="仿宋"/>
          <w:sz w:val="32"/>
          <w:szCs w:val="32"/>
          <w:lang w:val="en-US" w:eastAsia="zh-CN"/>
        </w:rPr>
        <w:t>加88.86</w:t>
      </w:r>
      <w:r>
        <w:rPr>
          <w:rFonts w:hint="eastAsia" w:ascii="仿宋" w:hAnsi="仿宋" w:eastAsia="仿宋"/>
          <w:sz w:val="32"/>
          <w:szCs w:val="32"/>
        </w:rPr>
        <w:t>万元，主要原因：</w:t>
      </w:r>
      <w:r>
        <w:rPr>
          <w:rFonts w:hint="eastAsia" w:ascii="仿宋" w:hAnsi="仿宋" w:eastAsia="仿宋"/>
          <w:sz w:val="32"/>
          <w:szCs w:val="32"/>
          <w:lang w:val="en-US" w:eastAsia="zh-CN"/>
        </w:rPr>
        <w:t>新增行政人员3人、事业人员1人，增加了必要的项目支出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440.73</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440.73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440.73</w:t>
      </w:r>
      <w:r>
        <w:rPr>
          <w:rFonts w:hint="eastAsia" w:ascii="仿宋" w:hAnsi="仿宋" w:eastAsia="仿宋"/>
          <w:sz w:val="32"/>
          <w:szCs w:val="32"/>
        </w:rPr>
        <w:t>万元，其中：基本支出</w:t>
      </w:r>
      <w:r>
        <w:rPr>
          <w:rFonts w:hint="eastAsia" w:ascii="仿宋" w:hAnsi="仿宋" w:eastAsia="仿宋"/>
          <w:sz w:val="32"/>
          <w:szCs w:val="32"/>
          <w:lang w:val="en-US" w:eastAsia="zh-CN"/>
        </w:rPr>
        <w:t>375.06</w:t>
      </w:r>
      <w:r>
        <w:rPr>
          <w:rFonts w:hint="eastAsia" w:ascii="仿宋" w:hAnsi="仿宋" w:eastAsia="仿宋"/>
          <w:sz w:val="32"/>
          <w:szCs w:val="32"/>
        </w:rPr>
        <w:t>万元，占</w:t>
      </w:r>
      <w:r>
        <w:rPr>
          <w:rFonts w:hint="eastAsia" w:ascii="仿宋" w:hAnsi="仿宋" w:eastAsia="仿宋"/>
          <w:sz w:val="32"/>
          <w:szCs w:val="32"/>
          <w:lang w:val="en-US" w:eastAsia="zh-CN"/>
        </w:rPr>
        <w:t>85.1</w:t>
      </w:r>
      <w:r>
        <w:rPr>
          <w:rFonts w:hint="eastAsia" w:ascii="仿宋" w:hAnsi="仿宋" w:eastAsia="仿宋"/>
          <w:sz w:val="32"/>
          <w:szCs w:val="32"/>
        </w:rPr>
        <w:t>%；项目支出</w:t>
      </w:r>
      <w:r>
        <w:rPr>
          <w:rFonts w:hint="eastAsia" w:ascii="仿宋" w:hAnsi="仿宋" w:eastAsia="仿宋"/>
          <w:sz w:val="32"/>
          <w:szCs w:val="32"/>
          <w:lang w:val="en-US" w:eastAsia="zh-CN"/>
        </w:rPr>
        <w:t>65.67</w:t>
      </w:r>
      <w:r>
        <w:rPr>
          <w:rFonts w:hint="eastAsia" w:ascii="仿宋" w:hAnsi="仿宋" w:eastAsia="仿宋"/>
          <w:sz w:val="32"/>
          <w:szCs w:val="32"/>
        </w:rPr>
        <w:t>万元，占</w:t>
      </w:r>
      <w:r>
        <w:rPr>
          <w:rFonts w:hint="eastAsia" w:ascii="仿宋" w:hAnsi="仿宋" w:eastAsia="仿宋"/>
          <w:sz w:val="32"/>
          <w:szCs w:val="32"/>
          <w:lang w:val="en-US" w:eastAsia="zh-CN"/>
        </w:rPr>
        <w:t>14.9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default"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440.73</w:t>
      </w:r>
      <w:r>
        <w:rPr>
          <w:rFonts w:hint="eastAsia" w:ascii="仿宋" w:hAnsi="仿宋" w:eastAsia="仿宋"/>
          <w:sz w:val="32"/>
          <w:szCs w:val="32"/>
        </w:rPr>
        <w:t>万元，其中：本年收入</w:t>
      </w:r>
      <w:r>
        <w:rPr>
          <w:rFonts w:hint="eastAsia" w:ascii="仿宋" w:hAnsi="仿宋" w:eastAsia="仿宋"/>
          <w:sz w:val="32"/>
          <w:szCs w:val="32"/>
          <w:lang w:val="en-US" w:eastAsia="zh-CN"/>
        </w:rPr>
        <w:t>440.73</w:t>
      </w:r>
      <w:r>
        <w:rPr>
          <w:rFonts w:hint="eastAsia" w:ascii="仿宋" w:hAnsi="仿宋" w:eastAsia="仿宋"/>
          <w:sz w:val="32"/>
          <w:szCs w:val="32"/>
        </w:rPr>
        <w:t>万元。本年支出</w:t>
      </w:r>
      <w:r>
        <w:rPr>
          <w:rFonts w:hint="eastAsia" w:ascii="仿宋" w:hAnsi="仿宋" w:eastAsia="仿宋"/>
          <w:sz w:val="32"/>
          <w:szCs w:val="32"/>
          <w:lang w:val="en-US" w:eastAsia="zh-CN"/>
        </w:rPr>
        <w:t>440.73</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45.67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36.81</w:t>
      </w:r>
      <w:r>
        <w:rPr>
          <w:rFonts w:hint="eastAsia" w:ascii="仿宋" w:hAnsi="仿宋" w:eastAsia="仿宋"/>
          <w:sz w:val="32"/>
          <w:szCs w:val="32"/>
        </w:rPr>
        <w:t>万元，住房保障支出</w:t>
      </w:r>
      <w:r>
        <w:rPr>
          <w:rFonts w:hint="eastAsia" w:ascii="仿宋" w:hAnsi="仿宋" w:eastAsia="仿宋"/>
          <w:sz w:val="32"/>
          <w:szCs w:val="32"/>
          <w:lang w:val="en-US" w:eastAsia="zh-CN"/>
        </w:rPr>
        <w:t>28.57</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农林水支出8.5万元，灾害防治及应急管理支出321.19万元。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440.73</w:t>
      </w:r>
      <w:r>
        <w:rPr>
          <w:rFonts w:hint="eastAsia" w:ascii="仿宋" w:hAnsi="仿宋" w:eastAsia="仿宋"/>
          <w:sz w:val="32"/>
          <w:szCs w:val="32"/>
        </w:rPr>
        <w:t>万元，其中：基本支出</w:t>
      </w:r>
      <w:r>
        <w:rPr>
          <w:rFonts w:hint="eastAsia" w:ascii="仿宋" w:hAnsi="仿宋" w:eastAsia="仿宋"/>
          <w:sz w:val="32"/>
          <w:szCs w:val="32"/>
          <w:lang w:val="en-US" w:eastAsia="zh-CN"/>
        </w:rPr>
        <w:t>375.06</w:t>
      </w:r>
      <w:r>
        <w:rPr>
          <w:rFonts w:hint="eastAsia" w:ascii="仿宋" w:hAnsi="仿宋" w:eastAsia="仿宋"/>
          <w:sz w:val="32"/>
          <w:szCs w:val="32"/>
        </w:rPr>
        <w:t>万元，占</w:t>
      </w:r>
      <w:r>
        <w:rPr>
          <w:rFonts w:hint="eastAsia" w:ascii="仿宋" w:hAnsi="仿宋" w:eastAsia="仿宋"/>
          <w:sz w:val="32"/>
          <w:szCs w:val="32"/>
          <w:lang w:val="en-US" w:eastAsia="zh-CN"/>
        </w:rPr>
        <w:t>85.1</w:t>
      </w:r>
      <w:r>
        <w:rPr>
          <w:rFonts w:hint="eastAsia" w:ascii="仿宋" w:hAnsi="仿宋" w:eastAsia="仿宋"/>
          <w:sz w:val="32"/>
          <w:szCs w:val="32"/>
        </w:rPr>
        <w:t>%；项目支出</w:t>
      </w:r>
      <w:r>
        <w:rPr>
          <w:rFonts w:hint="eastAsia" w:ascii="仿宋" w:hAnsi="仿宋" w:eastAsia="仿宋"/>
          <w:sz w:val="32"/>
          <w:szCs w:val="32"/>
          <w:lang w:val="en-US" w:eastAsia="zh-CN"/>
        </w:rPr>
        <w:t>65.67</w:t>
      </w:r>
      <w:r>
        <w:rPr>
          <w:rFonts w:hint="eastAsia" w:ascii="仿宋" w:hAnsi="仿宋" w:eastAsia="仿宋"/>
          <w:sz w:val="32"/>
          <w:szCs w:val="32"/>
        </w:rPr>
        <w:t>万元，占</w:t>
      </w:r>
      <w:r>
        <w:rPr>
          <w:rFonts w:hint="eastAsia" w:ascii="仿宋" w:hAnsi="仿宋" w:eastAsia="仿宋"/>
          <w:sz w:val="32"/>
          <w:szCs w:val="32"/>
          <w:lang w:val="en-US" w:eastAsia="zh-CN"/>
        </w:rPr>
        <w:t>14.9</w:t>
      </w:r>
      <w:r>
        <w:rPr>
          <w:rFonts w:hint="eastAsia" w:ascii="仿宋" w:hAnsi="仿宋" w:eastAsia="仿宋"/>
          <w:sz w:val="32"/>
          <w:szCs w:val="32"/>
        </w:rPr>
        <w:t>%。基本支出中，人员经费</w:t>
      </w:r>
      <w:r>
        <w:rPr>
          <w:rFonts w:hint="eastAsia" w:ascii="仿宋" w:hAnsi="仿宋" w:eastAsia="仿宋"/>
          <w:sz w:val="32"/>
          <w:szCs w:val="32"/>
          <w:lang w:val="en-US" w:eastAsia="zh-CN"/>
        </w:rPr>
        <w:t>322.35</w:t>
      </w:r>
      <w:r>
        <w:rPr>
          <w:rFonts w:hint="eastAsia" w:ascii="仿宋" w:hAnsi="仿宋" w:eastAsia="仿宋"/>
          <w:sz w:val="32"/>
          <w:szCs w:val="32"/>
        </w:rPr>
        <w:t>万元，占</w:t>
      </w:r>
      <w:r>
        <w:rPr>
          <w:rFonts w:hint="eastAsia" w:ascii="仿宋" w:hAnsi="仿宋" w:eastAsia="仿宋"/>
          <w:sz w:val="32"/>
          <w:szCs w:val="32"/>
          <w:lang w:val="en-US" w:eastAsia="zh-CN"/>
        </w:rPr>
        <w:t>85.95</w:t>
      </w:r>
      <w:r>
        <w:rPr>
          <w:rFonts w:hint="eastAsia" w:ascii="仿宋" w:hAnsi="仿宋" w:eastAsia="仿宋"/>
          <w:sz w:val="32"/>
          <w:szCs w:val="32"/>
        </w:rPr>
        <w:t>%；公用经费</w:t>
      </w:r>
      <w:r>
        <w:rPr>
          <w:rFonts w:hint="eastAsia" w:ascii="仿宋" w:hAnsi="仿宋" w:eastAsia="仿宋"/>
          <w:sz w:val="32"/>
          <w:szCs w:val="32"/>
          <w:lang w:val="en-US" w:eastAsia="zh-CN"/>
        </w:rPr>
        <w:t>52.71</w:t>
      </w:r>
      <w:r>
        <w:rPr>
          <w:rFonts w:hint="eastAsia" w:ascii="仿宋" w:hAnsi="仿宋" w:eastAsia="仿宋"/>
          <w:sz w:val="32"/>
          <w:szCs w:val="32"/>
        </w:rPr>
        <w:t>万元，占</w:t>
      </w:r>
      <w:r>
        <w:rPr>
          <w:rFonts w:hint="eastAsia" w:ascii="仿宋" w:hAnsi="仿宋" w:eastAsia="仿宋"/>
          <w:sz w:val="32"/>
          <w:szCs w:val="32"/>
          <w:lang w:val="en-US" w:eastAsia="zh-CN"/>
        </w:rPr>
        <w:t>14.05</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45.67</w:t>
      </w:r>
      <w:r>
        <w:rPr>
          <w:rFonts w:hint="eastAsia" w:ascii="仿宋" w:hAnsi="仿宋" w:eastAsia="仿宋"/>
          <w:sz w:val="32"/>
          <w:szCs w:val="32"/>
        </w:rPr>
        <w:t>万元，占</w:t>
      </w:r>
      <w:r>
        <w:rPr>
          <w:rFonts w:hint="eastAsia" w:ascii="仿宋" w:hAnsi="仿宋" w:eastAsia="仿宋"/>
          <w:sz w:val="32"/>
          <w:szCs w:val="32"/>
          <w:lang w:val="en-US" w:eastAsia="zh-CN"/>
        </w:rPr>
        <w:t>10.36</w:t>
      </w:r>
      <w:r>
        <w:rPr>
          <w:rFonts w:hint="eastAsia" w:ascii="仿宋" w:hAnsi="仿宋" w:eastAsia="仿宋"/>
          <w:sz w:val="32"/>
          <w:szCs w:val="32"/>
        </w:rPr>
        <w:t>%，主要用于：</w:t>
      </w:r>
      <w:r>
        <w:rPr>
          <w:rFonts w:hint="eastAsia" w:ascii="仿宋" w:hAnsi="仿宋" w:eastAsia="仿宋"/>
          <w:sz w:val="32"/>
          <w:szCs w:val="32"/>
          <w:lang w:val="en-US" w:eastAsia="zh-CN"/>
        </w:rPr>
        <w:t>委培人员及长聘人员工资及五险一金</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36.81</w:t>
      </w:r>
      <w:r>
        <w:rPr>
          <w:rFonts w:hint="eastAsia" w:ascii="仿宋" w:hAnsi="仿宋" w:eastAsia="仿宋"/>
          <w:sz w:val="32"/>
          <w:szCs w:val="32"/>
        </w:rPr>
        <w:t>万元，占</w:t>
      </w:r>
      <w:r>
        <w:rPr>
          <w:rFonts w:hint="eastAsia" w:ascii="仿宋" w:hAnsi="仿宋" w:eastAsia="仿宋"/>
          <w:sz w:val="32"/>
          <w:szCs w:val="32"/>
          <w:lang w:val="en-US" w:eastAsia="zh-CN"/>
        </w:rPr>
        <w:t>8.35</w:t>
      </w:r>
      <w:r>
        <w:rPr>
          <w:rFonts w:hint="eastAsia" w:ascii="仿宋" w:hAnsi="仿宋" w:eastAsia="仿宋"/>
          <w:sz w:val="32"/>
          <w:szCs w:val="32"/>
        </w:rPr>
        <w:t>%，主要用于：机关事业单位基本养老保险缴费支出。</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28.57</w:t>
      </w:r>
      <w:r>
        <w:rPr>
          <w:rFonts w:hint="eastAsia" w:ascii="仿宋" w:hAnsi="仿宋" w:eastAsia="仿宋"/>
          <w:sz w:val="32"/>
          <w:szCs w:val="32"/>
        </w:rPr>
        <w:t>万元，占</w:t>
      </w:r>
      <w:r>
        <w:rPr>
          <w:rFonts w:hint="eastAsia" w:ascii="仿宋" w:hAnsi="仿宋" w:eastAsia="仿宋"/>
          <w:sz w:val="32"/>
          <w:szCs w:val="32"/>
          <w:lang w:val="en-US" w:eastAsia="zh-CN"/>
        </w:rPr>
        <w:t>6.48</w:t>
      </w:r>
      <w:r>
        <w:rPr>
          <w:rFonts w:hint="eastAsia" w:ascii="仿宋" w:hAnsi="仿宋" w:eastAsia="仿宋"/>
          <w:sz w:val="32"/>
          <w:szCs w:val="32"/>
        </w:rPr>
        <w:t>%，主要用于：</w:t>
      </w:r>
      <w:r>
        <w:rPr>
          <w:rFonts w:hint="eastAsia" w:ascii="仿宋" w:hAnsi="仿宋" w:eastAsia="仿宋"/>
          <w:sz w:val="32"/>
          <w:szCs w:val="32"/>
          <w:lang w:val="en-US" w:eastAsia="zh-CN"/>
        </w:rPr>
        <w:t>住房公积金支出</w:t>
      </w:r>
      <w:r>
        <w:rPr>
          <w:rFonts w:hint="eastAsia" w:ascii="仿宋" w:hAnsi="仿宋" w:eastAsia="仿宋"/>
          <w:sz w:val="32"/>
          <w:szCs w:val="32"/>
        </w:rPr>
        <w:t>。</w:t>
      </w:r>
    </w:p>
    <w:p w14:paraId="06594D41">
      <w:pPr>
        <w:ind w:firstLine="640" w:firstLineChars="200"/>
        <w:rPr>
          <w:rFonts w:ascii="仿宋" w:hAnsi="仿宋" w:eastAsia="仿宋"/>
          <w:sz w:val="32"/>
          <w:szCs w:val="32"/>
        </w:rPr>
      </w:pPr>
      <w:r>
        <w:rPr>
          <w:rFonts w:hint="eastAsia" w:ascii="仿宋" w:hAnsi="仿宋" w:eastAsia="仿宋"/>
          <w:sz w:val="32"/>
          <w:szCs w:val="32"/>
          <w:lang w:val="en-US" w:eastAsia="zh-CN"/>
        </w:rPr>
        <w:t>农林水支出8.5万元，</w:t>
      </w:r>
      <w:r>
        <w:rPr>
          <w:rFonts w:hint="eastAsia" w:ascii="仿宋" w:hAnsi="仿宋" w:eastAsia="仿宋"/>
          <w:sz w:val="32"/>
          <w:szCs w:val="32"/>
        </w:rPr>
        <w:t>占</w:t>
      </w:r>
      <w:r>
        <w:rPr>
          <w:rFonts w:hint="eastAsia" w:ascii="仿宋" w:hAnsi="仿宋" w:eastAsia="仿宋"/>
          <w:sz w:val="32"/>
          <w:szCs w:val="32"/>
          <w:lang w:val="en-US" w:eastAsia="zh-CN"/>
        </w:rPr>
        <w:t>1.93</w:t>
      </w:r>
      <w:r>
        <w:rPr>
          <w:rFonts w:hint="eastAsia" w:ascii="仿宋" w:hAnsi="仿宋" w:eastAsia="仿宋"/>
          <w:sz w:val="32"/>
          <w:szCs w:val="32"/>
        </w:rPr>
        <w:t>%，主要用于：</w:t>
      </w:r>
      <w:r>
        <w:rPr>
          <w:rFonts w:hint="eastAsia" w:ascii="仿宋" w:hAnsi="仿宋" w:eastAsia="仿宋"/>
          <w:sz w:val="32"/>
          <w:szCs w:val="32"/>
          <w:lang w:val="en-US" w:eastAsia="zh-CN"/>
        </w:rPr>
        <w:t>防汛抗旱工作</w:t>
      </w:r>
      <w:r>
        <w:rPr>
          <w:rFonts w:hint="eastAsia" w:ascii="仿宋" w:hAnsi="仿宋" w:eastAsia="仿宋"/>
          <w:sz w:val="32"/>
          <w:szCs w:val="32"/>
        </w:rPr>
        <w:t>。</w:t>
      </w:r>
    </w:p>
    <w:p w14:paraId="67212691">
      <w:pPr>
        <w:pStyle w:val="9"/>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灾害防治及应急管理支出321.19万元，</w:t>
      </w:r>
      <w:r>
        <w:rPr>
          <w:rFonts w:hint="eastAsia" w:ascii="仿宋" w:hAnsi="仿宋" w:eastAsia="仿宋"/>
          <w:sz w:val="32"/>
          <w:szCs w:val="32"/>
        </w:rPr>
        <w:t>占</w:t>
      </w:r>
      <w:r>
        <w:rPr>
          <w:rFonts w:hint="eastAsia" w:ascii="仿宋" w:hAnsi="仿宋" w:eastAsia="仿宋"/>
          <w:sz w:val="32"/>
          <w:szCs w:val="32"/>
          <w:lang w:val="en-US" w:eastAsia="zh-CN"/>
        </w:rPr>
        <w:t>72.88</w:t>
      </w:r>
      <w:r>
        <w:rPr>
          <w:rFonts w:hint="eastAsia" w:ascii="仿宋" w:hAnsi="仿宋" w:eastAsia="仿宋"/>
          <w:sz w:val="32"/>
          <w:szCs w:val="32"/>
        </w:rPr>
        <w:t>%，主要用于：</w:t>
      </w:r>
      <w:r>
        <w:rPr>
          <w:rFonts w:hint="eastAsia" w:ascii="仿宋" w:hAnsi="仿宋" w:eastAsia="仿宋"/>
          <w:sz w:val="32"/>
          <w:szCs w:val="32"/>
          <w:lang w:val="en-US" w:eastAsia="zh-CN"/>
        </w:rPr>
        <w:t>机关运行经费、安全监管、应急管理、灾害风险防治、地震事务、森林防火等支出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440.73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322.35</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52.71</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8</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0.89</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0.89</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根据有关规定，不开展公务接待活动</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8</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8</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车辆情况未发生改变</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11"/>
        <w:ind w:firstLine="640" w:firstLineChars="200"/>
        <w:jc w:val="left"/>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440.73</w:t>
      </w:r>
      <w:r>
        <w:rPr>
          <w:rFonts w:hint="eastAsia" w:ascii="仿宋" w:hAnsi="仿宋" w:eastAsia="仿宋"/>
          <w:sz w:val="32"/>
          <w:szCs w:val="32"/>
        </w:rPr>
        <w:t>万元，比 2025年预算增加</w:t>
      </w:r>
      <w:r>
        <w:rPr>
          <w:rFonts w:hint="eastAsia" w:ascii="仿宋" w:hAnsi="仿宋" w:eastAsia="仿宋"/>
          <w:sz w:val="32"/>
          <w:szCs w:val="32"/>
          <w:lang w:val="en-US" w:eastAsia="zh-CN"/>
        </w:rPr>
        <w:t>88.86</w:t>
      </w:r>
      <w:r>
        <w:rPr>
          <w:rFonts w:hint="eastAsia" w:ascii="仿宋" w:hAnsi="仿宋" w:eastAsia="仿宋"/>
          <w:sz w:val="32"/>
          <w:szCs w:val="32"/>
        </w:rPr>
        <w:t>万元，增长</w:t>
      </w:r>
      <w:r>
        <w:rPr>
          <w:rFonts w:hint="eastAsia" w:ascii="仿宋" w:hAnsi="仿宋" w:eastAsia="仿宋"/>
          <w:sz w:val="32"/>
          <w:szCs w:val="32"/>
          <w:lang w:val="en-US" w:eastAsia="zh-CN"/>
        </w:rPr>
        <w:t>25.25</w:t>
      </w:r>
      <w:r>
        <w:rPr>
          <w:rFonts w:hint="eastAsia" w:ascii="仿宋" w:hAnsi="仿宋" w:eastAsia="仿宋"/>
          <w:sz w:val="32"/>
          <w:szCs w:val="32"/>
        </w:rPr>
        <w:t>%，主要原因是</w:t>
      </w:r>
      <w:r>
        <w:rPr>
          <w:rFonts w:hint="eastAsia" w:ascii="仿宋" w:hAnsi="仿宋" w:eastAsia="仿宋"/>
          <w:sz w:val="32"/>
          <w:szCs w:val="32"/>
          <w:lang w:val="en-US" w:eastAsia="zh-CN"/>
        </w:rPr>
        <w:t>新增行政人员3人、事业人员1人，增加了必要的项目支出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18.05</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政府采购行政运行18.05万元</w:t>
      </w:r>
      <w:r>
        <w:rPr>
          <w:rFonts w:hint="eastAsia" w:ascii="仿宋" w:hAnsi="仿宋" w:eastAsia="仿宋"/>
          <w:sz w:val="32"/>
          <w:szCs w:val="32"/>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5</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2</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2</w:t>
      </w:r>
      <w:r>
        <w:rPr>
          <w:rFonts w:hint="eastAsia" w:ascii="仿宋" w:hAnsi="仿宋" w:eastAsia="仿宋"/>
          <w:sz w:val="32"/>
          <w:szCs w:val="32"/>
        </w:rPr>
        <w:t>辆、其他用车</w:t>
      </w:r>
      <w:r>
        <w:rPr>
          <w:rFonts w:hint="eastAsia" w:ascii="仿宋" w:hAnsi="仿宋" w:eastAsia="仿宋"/>
          <w:sz w:val="32"/>
          <w:szCs w:val="32"/>
          <w:lang w:val="en-US" w:eastAsia="zh-CN"/>
        </w:rPr>
        <w:t>1</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w:t>
      </w:r>
      <w:r>
        <w:rPr>
          <w:rFonts w:hint="eastAsia" w:ascii="仿宋" w:hAnsi="仿宋" w:eastAsia="仿宋"/>
          <w:sz w:val="32"/>
          <w:szCs w:val="32"/>
          <w:lang w:val="en-US" w:eastAsia="zh-CN"/>
        </w:rPr>
        <w:t>未</w:t>
      </w:r>
      <w:r>
        <w:rPr>
          <w:rFonts w:hint="eastAsia" w:ascii="仿宋" w:hAnsi="仿宋" w:eastAsia="仿宋"/>
          <w:sz w:val="32"/>
          <w:szCs w:val="32"/>
        </w:rPr>
        <w:t>安排购置车辆及价值200万元以上大型设备。</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7</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20</w:t>
      </w:r>
      <w:r>
        <w:rPr>
          <w:rFonts w:hint="eastAsia" w:ascii="仿宋" w:hAnsi="仿宋" w:eastAsia="仿宋"/>
          <w:sz w:val="32"/>
          <w:szCs w:val="32"/>
        </w:rPr>
        <w:t>万元。</w:t>
      </w:r>
      <w:bookmarkStart w:id="0" w:name="_GoBack"/>
      <w:bookmarkEnd w:id="0"/>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91C72B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1C0D2D"/>
    <w:rsid w:val="344D4C9B"/>
    <w:rsid w:val="36273D08"/>
    <w:rsid w:val="368F70D3"/>
    <w:rsid w:val="37361A0B"/>
    <w:rsid w:val="38253B59"/>
    <w:rsid w:val="385B501F"/>
    <w:rsid w:val="38DE30B8"/>
    <w:rsid w:val="39284901"/>
    <w:rsid w:val="39AB5825"/>
    <w:rsid w:val="3A482539"/>
    <w:rsid w:val="3A915046"/>
    <w:rsid w:val="3C4C15D1"/>
    <w:rsid w:val="3CA628B2"/>
    <w:rsid w:val="3CE440CF"/>
    <w:rsid w:val="3CEA5A8A"/>
    <w:rsid w:val="3D897F97"/>
    <w:rsid w:val="3DA7578C"/>
    <w:rsid w:val="3F597259"/>
    <w:rsid w:val="3F6B774D"/>
    <w:rsid w:val="40095632"/>
    <w:rsid w:val="430260DD"/>
    <w:rsid w:val="442476FC"/>
    <w:rsid w:val="46345885"/>
    <w:rsid w:val="46B15537"/>
    <w:rsid w:val="46C17DAD"/>
    <w:rsid w:val="46F64D5D"/>
    <w:rsid w:val="49B81F53"/>
    <w:rsid w:val="4A431F38"/>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2517</Words>
  <Characters>2762</Characters>
  <Lines>21</Lines>
  <Paragraphs>6</Paragraphs>
  <TotalTime>15</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浮华春秋只为你丶AH</cp:lastModifiedBy>
  <dcterms:modified xsi:type="dcterms:W3CDTF">2026-03-24T06:10:27Z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eyJoZGlkIjoiM2E1ZTFiZjkyYjAwOGMwN2I2MjBhMmJhOTJiMTRjYjMiLCJ1c2VySWQiOiIzNjA0NzQxMTIifQ==</vt:lpwstr>
  </property>
</Properties>
</file>